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19C6D57" w14:textId="4AB321CD" w:rsidR="00D87C0E" w:rsidRPr="00FB713C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r w:rsidR="005B23EC" w:rsidRPr="008F6442">
        <w:rPr>
          <w:lang w:val="el-GR"/>
        </w:rPr>
        <w:t>5</w:t>
      </w:r>
      <w:r>
        <w:rPr>
          <w:lang w:val="el-GR"/>
        </w:rPr>
        <w:t>.</w:t>
      </w:r>
      <w:r w:rsidR="00FB713C" w:rsidRPr="00FB713C">
        <w:rPr>
          <w:lang w:val="el-GR"/>
        </w:rPr>
        <w:t>3</w:t>
      </w:r>
    </w:p>
    <w:bookmarkEnd w:id="0"/>
    <w:bookmarkEnd w:id="1"/>
    <w:bookmarkEnd w:id="2"/>
    <w:p w14:paraId="0F6B98DE" w14:textId="031C5EE0" w:rsidR="00D87C0E" w:rsidRPr="00C840D9" w:rsidRDefault="00FB713C" w:rsidP="00D87C0E">
      <w:pPr>
        <w:pStyle w:val="icomchaptercovertitle"/>
        <w:rPr>
          <w:lang w:val="el-GR"/>
        </w:rPr>
      </w:pPr>
      <w:r>
        <w:rPr>
          <w:lang w:val="el-GR"/>
        </w:rPr>
        <w:t>Παραλαβή</w:t>
      </w:r>
      <w:r w:rsidR="00C840D9">
        <w:rPr>
          <w:lang w:val="el-GR"/>
        </w:rPr>
        <w:t xml:space="preserve"> εγγράφ</w:t>
      </w:r>
      <w:r w:rsidR="00221200">
        <w:rPr>
          <w:lang w:val="el-GR"/>
        </w:rPr>
        <w:t xml:space="preserve">ου </w:t>
      </w:r>
      <w:r w:rsidR="00C840D9">
        <w:rPr>
          <w:lang w:val="el-GR"/>
        </w:rPr>
        <w:t xml:space="preserve">μέσω </w:t>
      </w:r>
      <w:r w:rsidR="003F7792">
        <w:t>Web</w:t>
      </w:r>
      <w:r w:rsidR="00C840D9" w:rsidRPr="00C840D9">
        <w:rPr>
          <w:lang w:val="el-GR"/>
        </w:rPr>
        <w:t xml:space="preserve"> </w:t>
      </w:r>
      <w:r w:rsidR="00C840D9">
        <w:t>Client</w:t>
      </w:r>
    </w:p>
    <w:p w14:paraId="5E2064D5" w14:textId="77777777" w:rsidR="00D87C0E" w:rsidRPr="00D87C0E" w:rsidRDefault="00D87C0E" w:rsidP="00D87C0E">
      <w:pPr>
        <w:pStyle w:val="icomchaptercovertitle"/>
        <w:rPr>
          <w:rFonts w:cstheme="minorHAnsi"/>
          <w:sz w:val="24"/>
          <w:lang w:val="el-GR"/>
        </w:rPr>
      </w:pP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14E2E98" w14:textId="55D81963" w:rsidR="006540B5" w:rsidRPr="00D87C0E" w:rsidRDefault="006540B5" w:rsidP="009B75B0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3F5E69DD" w14:textId="77777777" w:rsidR="006540B5" w:rsidRPr="00C840D9" w:rsidRDefault="0002315A" w:rsidP="006540B5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C840D9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3DBE733B" w14:textId="5E906562" w:rsidR="00E76794" w:rsidRDefault="006540B5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094069" w:history="1">
        <w:r w:rsidR="00E76794" w:rsidRPr="00C96CF5">
          <w:rPr>
            <w:rStyle w:val="Hyperlink"/>
            <w:rFonts w:eastAsiaTheme="majorEastAsia"/>
            <w:noProof/>
            <w:lang w:val="el-GR"/>
          </w:rPr>
          <w:t>1.</w:t>
        </w:r>
        <w:r w:rsidR="00E76794">
          <w:rPr>
            <w:rFonts w:eastAsiaTheme="minorEastAsia"/>
            <w:noProof/>
            <w:lang w:val="el-GR"/>
          </w:rPr>
          <w:tab/>
        </w:r>
        <w:r w:rsidR="00E76794" w:rsidRPr="00C96CF5">
          <w:rPr>
            <w:rStyle w:val="Hyperlink"/>
            <w:rFonts w:eastAsiaTheme="majorEastAsia"/>
            <w:noProof/>
            <w:lang w:val="el-GR"/>
          </w:rPr>
          <w:t>Εμφάνιση εγγράφου στην αρχική σελίδα</w:t>
        </w:r>
        <w:r w:rsidR="00E76794">
          <w:rPr>
            <w:noProof/>
            <w:webHidden/>
          </w:rPr>
          <w:tab/>
        </w:r>
        <w:r w:rsidR="00E76794">
          <w:rPr>
            <w:noProof/>
            <w:webHidden/>
          </w:rPr>
          <w:fldChar w:fldCharType="begin"/>
        </w:r>
        <w:r w:rsidR="00E76794">
          <w:rPr>
            <w:noProof/>
            <w:webHidden/>
          </w:rPr>
          <w:instrText xml:space="preserve"> PAGEREF _Toc60094069 \h </w:instrText>
        </w:r>
        <w:r w:rsidR="00E76794">
          <w:rPr>
            <w:noProof/>
            <w:webHidden/>
          </w:rPr>
        </w:r>
        <w:r w:rsidR="00E76794">
          <w:rPr>
            <w:noProof/>
            <w:webHidden/>
          </w:rPr>
          <w:fldChar w:fldCharType="separate"/>
        </w:r>
        <w:r w:rsidR="00E76794">
          <w:rPr>
            <w:noProof/>
            <w:webHidden/>
          </w:rPr>
          <w:t>3</w:t>
        </w:r>
        <w:r w:rsidR="00E76794">
          <w:rPr>
            <w:noProof/>
            <w:webHidden/>
          </w:rPr>
          <w:fldChar w:fldCharType="end"/>
        </w:r>
      </w:hyperlink>
    </w:p>
    <w:p w14:paraId="4E577773" w14:textId="5FAEC8FA" w:rsidR="00E76794" w:rsidRDefault="00E76794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4070" w:history="1">
        <w:r w:rsidRPr="00C96CF5">
          <w:rPr>
            <w:rStyle w:val="Hyperlink"/>
            <w:rFonts w:eastAsiaTheme="majorEastAsia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C96CF5">
          <w:rPr>
            <w:rStyle w:val="Hyperlink"/>
            <w:rFonts w:eastAsiaTheme="majorEastAsia"/>
            <w:noProof/>
            <w:lang w:val="el-GR"/>
          </w:rPr>
          <w:t>Διεκπεραίωση δρομολόγησης (Παραλαβή)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432F37" w14:textId="0C8E4887" w:rsidR="00D9723B" w:rsidRDefault="006540B5" w:rsidP="00D87C0E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3" w:name="_Toc56034824"/>
    </w:p>
    <w:p w14:paraId="557F1513" w14:textId="77777777" w:rsidR="00D9723B" w:rsidRDefault="00D9723B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21A4F51D" w14:textId="1B88D46B" w:rsidR="00D9723B" w:rsidRDefault="00A20D16" w:rsidP="00D9723B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4" w:name="_Toc56034825"/>
      <w:bookmarkStart w:id="5" w:name="_Toc60094069"/>
      <w:bookmarkEnd w:id="3"/>
      <w:r>
        <w:rPr>
          <w:rFonts w:eastAsiaTheme="majorEastAsia"/>
          <w:lang w:val="el-GR"/>
        </w:rPr>
        <w:lastRenderedPageBreak/>
        <w:t>Εμφάνιση εγγράφου</w:t>
      </w:r>
      <w:r w:rsidR="00FB713C">
        <w:rPr>
          <w:rFonts w:eastAsiaTheme="majorEastAsia"/>
          <w:lang w:val="el-GR"/>
        </w:rPr>
        <w:t xml:space="preserve"> στην αρχική σελίδα</w:t>
      </w:r>
      <w:bookmarkEnd w:id="5"/>
    </w:p>
    <w:p w14:paraId="25AE91E4" w14:textId="474450CE" w:rsidR="0063496F" w:rsidRDefault="0063496F" w:rsidP="00A20D1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Το εισερχόμενο έγγραφο εμφανίζεται στο </w:t>
      </w:r>
      <w:r>
        <w:rPr>
          <w:rFonts w:eastAsiaTheme="majorEastAsia"/>
        </w:rPr>
        <w:t>portlet</w:t>
      </w:r>
      <w:r w:rsidRPr="0063496F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>«Εισερχόμενα σε εξέλιξη» στην αρχική σελίδα του Χρήστη</w:t>
      </w:r>
      <w:r w:rsidR="00FB713C">
        <w:rPr>
          <w:rFonts w:eastAsiaTheme="majorEastAsia"/>
          <w:lang w:val="el-GR"/>
        </w:rPr>
        <w:t>. Οι ενέργειες τις οποίες πρέπει να πραγματοποιήσει ο χρήστης σε σχέση με το έγγραφο εμφανίζονται στη σχετική στήλη.</w:t>
      </w:r>
    </w:p>
    <w:p w14:paraId="61294705" w14:textId="4637A9BD" w:rsidR="0063496F" w:rsidRPr="0063496F" w:rsidRDefault="0063496F" w:rsidP="00A20D16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60778668" wp14:editId="2D3926E3">
            <wp:extent cx="5274310" cy="226885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823A6" w14:textId="42D014BA" w:rsidR="00A20D16" w:rsidRPr="008A3EDA" w:rsidRDefault="0063496F" w:rsidP="00A20D1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Ο χρήστης έχει τη δυνατότητα να </w:t>
      </w:r>
      <w:r w:rsidR="005A1E4B">
        <w:rPr>
          <w:rFonts w:eastAsiaTheme="majorEastAsia"/>
          <w:lang w:val="el-GR"/>
        </w:rPr>
        <w:t xml:space="preserve">προβάλει το έγγραφο με διπλό κλικ ή μέσω του μενού </w:t>
      </w:r>
      <w:r w:rsidR="008A3EDA">
        <w:rPr>
          <w:rFonts w:eastAsiaTheme="majorEastAsia"/>
          <w:lang w:val="el-GR"/>
        </w:rPr>
        <w:t>της</w:t>
      </w:r>
      <w:r w:rsidR="005A1E4B">
        <w:rPr>
          <w:rFonts w:eastAsiaTheme="majorEastAsia"/>
          <w:lang w:val="el-GR"/>
        </w:rPr>
        <w:t xml:space="preserve"> </w:t>
      </w:r>
      <w:r w:rsidR="008A3EDA">
        <w:rPr>
          <w:rFonts w:eastAsiaTheme="majorEastAsia"/>
          <w:lang w:val="el-GR"/>
        </w:rPr>
        <w:t>δρομολόγησης</w:t>
      </w:r>
      <w:r w:rsidR="005A1E4B">
        <w:rPr>
          <w:rFonts w:eastAsiaTheme="majorEastAsia"/>
          <w:lang w:val="el-GR"/>
        </w:rPr>
        <w:t xml:space="preserve"> με δεξί κλικ</w:t>
      </w:r>
      <w:r w:rsidR="008A3EDA">
        <w:rPr>
          <w:rFonts w:eastAsiaTheme="majorEastAsia"/>
          <w:lang w:val="el-GR"/>
        </w:rPr>
        <w:t>.</w:t>
      </w:r>
    </w:p>
    <w:p w14:paraId="4F84D7EA" w14:textId="2EB7C907" w:rsidR="00CE054A" w:rsidRDefault="0063496F" w:rsidP="004C4CBB">
      <w:pPr>
        <w:spacing w:before="0" w:after="160" w:line="259" w:lineRule="auto"/>
        <w:rPr>
          <w:rFonts w:eastAsiaTheme="majorEastAsia"/>
          <w:lang w:val="el-GR"/>
        </w:rPr>
      </w:pPr>
      <w:bookmarkStart w:id="6" w:name="_Ref49033751"/>
      <w:bookmarkStart w:id="7" w:name="_Ref49033757"/>
      <w:bookmarkStart w:id="8" w:name="_Ref49033766"/>
      <w:bookmarkStart w:id="9" w:name="_Toc56034826"/>
      <w:bookmarkEnd w:id="4"/>
      <w:r>
        <w:rPr>
          <w:rFonts w:eastAsiaTheme="majorEastAsia"/>
          <w:lang w:val="el-GR"/>
        </w:rPr>
        <w:t xml:space="preserve"> </w:t>
      </w:r>
      <w:r w:rsidR="005A1E4B">
        <w:rPr>
          <w:noProof/>
        </w:rPr>
        <w:drawing>
          <wp:inline distT="0" distB="0" distL="0" distR="0" wp14:anchorId="39E24498" wp14:editId="7F27A37C">
            <wp:extent cx="5274310" cy="1363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D93E" w14:textId="1614EE90" w:rsidR="00081AFC" w:rsidRDefault="008A3EDA" w:rsidP="00FB713C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  <w:bookmarkStart w:id="10" w:name="_Toc60094070"/>
      <w:r w:rsidR="00FB713C">
        <w:rPr>
          <w:rFonts w:eastAsiaTheme="majorEastAsia"/>
          <w:lang w:val="el-GR"/>
        </w:rPr>
        <w:lastRenderedPageBreak/>
        <w:t>Διεκπεραίωση δρομολόγησης (Παραλαβή)</w:t>
      </w:r>
      <w:bookmarkEnd w:id="10"/>
    </w:p>
    <w:p w14:paraId="3C10CAFA" w14:textId="632D9C93" w:rsidR="00FB713C" w:rsidRPr="001E79D8" w:rsidRDefault="00FB713C" w:rsidP="00FB713C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Η </w:t>
      </w:r>
      <w:r w:rsidR="001E79D8">
        <w:rPr>
          <w:rFonts w:eastAsiaTheme="majorEastAsia"/>
          <w:lang w:val="el-GR"/>
        </w:rPr>
        <w:t>διεκπεραίωση</w:t>
      </w:r>
      <w:r>
        <w:rPr>
          <w:rFonts w:eastAsiaTheme="majorEastAsia"/>
          <w:lang w:val="el-GR"/>
        </w:rPr>
        <w:t xml:space="preserve"> της δρομολόγησης πραγματοποιείται με</w:t>
      </w:r>
      <w:r w:rsidR="001E79D8">
        <w:rPr>
          <w:rFonts w:eastAsiaTheme="majorEastAsia"/>
          <w:lang w:val="el-GR"/>
        </w:rPr>
        <w:t xml:space="preserve"> την επιλογή του εγγράφου</w:t>
      </w:r>
      <w:r w:rsidR="00E76794">
        <w:rPr>
          <w:rFonts w:eastAsiaTheme="majorEastAsia"/>
          <w:lang w:val="el-GR"/>
        </w:rPr>
        <w:t xml:space="preserve"> και</w:t>
      </w:r>
      <w:r w:rsidR="001E79D8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>την πίεση του πλήκτρου</w:t>
      </w:r>
      <w:r w:rsidR="00E76794">
        <w:rPr>
          <w:rFonts w:eastAsiaTheme="majorEastAsia"/>
          <w:lang w:val="el-GR"/>
        </w:rPr>
        <w:t xml:space="preserve"> διεκπεραίωσης.</w:t>
      </w:r>
    </w:p>
    <w:p w14:paraId="613B0999" w14:textId="48649DBE" w:rsidR="00FB713C" w:rsidRDefault="00FB713C" w:rsidP="00FB713C">
      <w:pPr>
        <w:rPr>
          <w:rFonts w:eastAsiaTheme="majorEastAsia"/>
        </w:rPr>
      </w:pPr>
      <w:r>
        <w:rPr>
          <w:noProof/>
        </w:rPr>
        <w:drawing>
          <wp:inline distT="0" distB="0" distL="0" distR="0" wp14:anchorId="4C160316" wp14:editId="57FAB7A8">
            <wp:extent cx="5274310" cy="25342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6993" w14:textId="5884613F" w:rsidR="00FB713C" w:rsidRDefault="00E76794" w:rsidP="00FB713C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Μετά την εμφάνιση του σχετικού πλαισίου, επιλέγει</w:t>
      </w:r>
      <w:r w:rsidR="00FB713C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 xml:space="preserve">τον τρόπο </w:t>
      </w:r>
      <w:r>
        <w:rPr>
          <w:rFonts w:eastAsiaTheme="majorEastAsia"/>
          <w:lang w:val="el-GR"/>
        </w:rPr>
        <w:t>διεκπεραίωσης</w:t>
      </w:r>
      <w:r>
        <w:rPr>
          <w:rFonts w:eastAsiaTheme="majorEastAsia"/>
          <w:lang w:val="el-GR"/>
        </w:rPr>
        <w:t>.</w:t>
      </w:r>
    </w:p>
    <w:p w14:paraId="08EEFED6" w14:textId="14F35DA8" w:rsidR="00FB713C" w:rsidRDefault="001E79D8" w:rsidP="001E79D8">
      <w:pPr>
        <w:jc w:val="center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575CBDD0" wp14:editId="170E2796">
            <wp:extent cx="2867550" cy="143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4159" cy="144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A37C0" w14:textId="13E337D1" w:rsidR="00FB713C" w:rsidRPr="00FB713C" w:rsidRDefault="00E76794" w:rsidP="00FB713C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Έχοντας επίσης τη δυνατότητα να συμπληρώσει σχετικά σχόλια</w:t>
      </w:r>
      <w:r w:rsidR="001E79D8">
        <w:rPr>
          <w:rFonts w:eastAsiaTheme="majorEastAsia"/>
          <w:lang w:val="el-GR"/>
        </w:rPr>
        <w:t>.</w:t>
      </w:r>
    </w:p>
    <w:bookmarkEnd w:id="6"/>
    <w:bookmarkEnd w:id="7"/>
    <w:bookmarkEnd w:id="8"/>
    <w:bookmarkEnd w:id="9"/>
    <w:sectPr w:rsidR="00FB713C" w:rsidRPr="00FB713C" w:rsidSect="00481C33">
      <w:headerReference w:type="default" r:id="rId13"/>
      <w:footerReference w:type="default" r:id="rId14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2DCE" w14:textId="77777777" w:rsidR="008F6442" w:rsidRDefault="008F6442" w:rsidP="006540B5">
      <w:pPr>
        <w:spacing w:before="0" w:line="240" w:lineRule="auto"/>
      </w:pPr>
      <w:r>
        <w:separator/>
      </w:r>
    </w:p>
  </w:endnote>
  <w:endnote w:type="continuationSeparator" w:id="0">
    <w:p w14:paraId="13E57EC7" w14:textId="77777777" w:rsidR="008F6442" w:rsidRDefault="008F6442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8F6442" w:rsidRDefault="008F6442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8F6442" w:rsidRPr="00481C33" w:rsidRDefault="008F6442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B179" w14:textId="77777777" w:rsidR="008F6442" w:rsidRDefault="008F6442" w:rsidP="006540B5">
      <w:pPr>
        <w:spacing w:before="0" w:line="240" w:lineRule="auto"/>
      </w:pPr>
      <w:r>
        <w:separator/>
      </w:r>
    </w:p>
  </w:footnote>
  <w:footnote w:type="continuationSeparator" w:id="0">
    <w:p w14:paraId="1CE850E3" w14:textId="77777777" w:rsidR="008F6442" w:rsidRDefault="008F6442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55582400" w:rsidR="008F6442" w:rsidRPr="0002315A" w:rsidRDefault="00E76794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713C">
          <w:rPr>
            <w:color w:val="404040" w:themeColor="text1" w:themeTint="BF"/>
            <w:lang w:val="el-GR"/>
          </w:rPr>
          <w:t>Διαδικασία 5.3</w:t>
        </w:r>
      </w:sdtContent>
    </w:sdt>
  </w:p>
  <w:p w14:paraId="71987F84" w14:textId="77777777" w:rsidR="008F6442" w:rsidRPr="0002315A" w:rsidRDefault="008F6442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1AFC"/>
    <w:rsid w:val="00085542"/>
    <w:rsid w:val="000B51CE"/>
    <w:rsid w:val="000B6CC0"/>
    <w:rsid w:val="000C1C58"/>
    <w:rsid w:val="000E1961"/>
    <w:rsid w:val="00104715"/>
    <w:rsid w:val="001114C5"/>
    <w:rsid w:val="00115293"/>
    <w:rsid w:val="001D5423"/>
    <w:rsid w:val="001E6E49"/>
    <w:rsid w:val="001E79D8"/>
    <w:rsid w:val="001F2C9E"/>
    <w:rsid w:val="00211A72"/>
    <w:rsid w:val="00221200"/>
    <w:rsid w:val="0022468C"/>
    <w:rsid w:val="002304E4"/>
    <w:rsid w:val="002358A6"/>
    <w:rsid w:val="00262947"/>
    <w:rsid w:val="00262EEF"/>
    <w:rsid w:val="00263AEF"/>
    <w:rsid w:val="00265EB8"/>
    <w:rsid w:val="0027589D"/>
    <w:rsid w:val="00293495"/>
    <w:rsid w:val="002A3BD3"/>
    <w:rsid w:val="002D74E0"/>
    <w:rsid w:val="002F1561"/>
    <w:rsid w:val="002F6174"/>
    <w:rsid w:val="0031453D"/>
    <w:rsid w:val="00320C53"/>
    <w:rsid w:val="00323082"/>
    <w:rsid w:val="00335E86"/>
    <w:rsid w:val="0037648A"/>
    <w:rsid w:val="003844AD"/>
    <w:rsid w:val="00390838"/>
    <w:rsid w:val="00393898"/>
    <w:rsid w:val="003C4BC9"/>
    <w:rsid w:val="003C6AF5"/>
    <w:rsid w:val="003D4984"/>
    <w:rsid w:val="003F0FC0"/>
    <w:rsid w:val="003F7792"/>
    <w:rsid w:val="0041288E"/>
    <w:rsid w:val="004214ED"/>
    <w:rsid w:val="00424FC9"/>
    <w:rsid w:val="00433166"/>
    <w:rsid w:val="00481C33"/>
    <w:rsid w:val="00482590"/>
    <w:rsid w:val="00487906"/>
    <w:rsid w:val="00494725"/>
    <w:rsid w:val="004A225A"/>
    <w:rsid w:val="004A2C9D"/>
    <w:rsid w:val="004A4465"/>
    <w:rsid w:val="004C4CBB"/>
    <w:rsid w:val="004C6D1C"/>
    <w:rsid w:val="004C7EAC"/>
    <w:rsid w:val="004F1908"/>
    <w:rsid w:val="005109F3"/>
    <w:rsid w:val="00524ED1"/>
    <w:rsid w:val="00525DD2"/>
    <w:rsid w:val="00592064"/>
    <w:rsid w:val="00594213"/>
    <w:rsid w:val="005A1E4B"/>
    <w:rsid w:val="005B23EC"/>
    <w:rsid w:val="005B5C96"/>
    <w:rsid w:val="005C048D"/>
    <w:rsid w:val="005D47EA"/>
    <w:rsid w:val="005D6DE9"/>
    <w:rsid w:val="005F50E6"/>
    <w:rsid w:val="00621BC6"/>
    <w:rsid w:val="00630E17"/>
    <w:rsid w:val="0063496F"/>
    <w:rsid w:val="006364E2"/>
    <w:rsid w:val="00653A4F"/>
    <w:rsid w:val="006540B5"/>
    <w:rsid w:val="006547C4"/>
    <w:rsid w:val="00663B40"/>
    <w:rsid w:val="0067529F"/>
    <w:rsid w:val="006758E9"/>
    <w:rsid w:val="0068739E"/>
    <w:rsid w:val="006B2CF8"/>
    <w:rsid w:val="006C4703"/>
    <w:rsid w:val="006E4EE3"/>
    <w:rsid w:val="006F76DB"/>
    <w:rsid w:val="00711A69"/>
    <w:rsid w:val="0072364B"/>
    <w:rsid w:val="00754813"/>
    <w:rsid w:val="00780CBE"/>
    <w:rsid w:val="00784988"/>
    <w:rsid w:val="007E13FB"/>
    <w:rsid w:val="0084136A"/>
    <w:rsid w:val="00843503"/>
    <w:rsid w:val="008A3EDA"/>
    <w:rsid w:val="008B34F9"/>
    <w:rsid w:val="008B575E"/>
    <w:rsid w:val="008F6442"/>
    <w:rsid w:val="0091143A"/>
    <w:rsid w:val="00926DD8"/>
    <w:rsid w:val="009633CA"/>
    <w:rsid w:val="00971072"/>
    <w:rsid w:val="00972197"/>
    <w:rsid w:val="009759F3"/>
    <w:rsid w:val="00987F3C"/>
    <w:rsid w:val="009B542C"/>
    <w:rsid w:val="009B6C3C"/>
    <w:rsid w:val="009B75B0"/>
    <w:rsid w:val="009D20D4"/>
    <w:rsid w:val="009D4613"/>
    <w:rsid w:val="009F01EC"/>
    <w:rsid w:val="009F4DB5"/>
    <w:rsid w:val="00A0569B"/>
    <w:rsid w:val="00A07DC3"/>
    <w:rsid w:val="00A12A4B"/>
    <w:rsid w:val="00A20D16"/>
    <w:rsid w:val="00A42540"/>
    <w:rsid w:val="00A438A1"/>
    <w:rsid w:val="00A45648"/>
    <w:rsid w:val="00A96FCD"/>
    <w:rsid w:val="00AB40C8"/>
    <w:rsid w:val="00AE6E4C"/>
    <w:rsid w:val="00AF121A"/>
    <w:rsid w:val="00AF41AC"/>
    <w:rsid w:val="00B03FB9"/>
    <w:rsid w:val="00B43A77"/>
    <w:rsid w:val="00B6301C"/>
    <w:rsid w:val="00B8068E"/>
    <w:rsid w:val="00BB360A"/>
    <w:rsid w:val="00BC44EC"/>
    <w:rsid w:val="00BC5E93"/>
    <w:rsid w:val="00BE6B4C"/>
    <w:rsid w:val="00C03583"/>
    <w:rsid w:val="00C55EAD"/>
    <w:rsid w:val="00C64A89"/>
    <w:rsid w:val="00C840D9"/>
    <w:rsid w:val="00C94B49"/>
    <w:rsid w:val="00C974EB"/>
    <w:rsid w:val="00C976D8"/>
    <w:rsid w:val="00CA5291"/>
    <w:rsid w:val="00CE054A"/>
    <w:rsid w:val="00CF01B0"/>
    <w:rsid w:val="00D05A9D"/>
    <w:rsid w:val="00D1693C"/>
    <w:rsid w:val="00D31A1B"/>
    <w:rsid w:val="00D33748"/>
    <w:rsid w:val="00D40D5B"/>
    <w:rsid w:val="00D65F9C"/>
    <w:rsid w:val="00D77054"/>
    <w:rsid w:val="00D770EE"/>
    <w:rsid w:val="00D87C0E"/>
    <w:rsid w:val="00D9723B"/>
    <w:rsid w:val="00DA05C1"/>
    <w:rsid w:val="00DA7B8E"/>
    <w:rsid w:val="00DD0A9B"/>
    <w:rsid w:val="00DD3F8E"/>
    <w:rsid w:val="00DD7950"/>
    <w:rsid w:val="00DF3D54"/>
    <w:rsid w:val="00E21E4C"/>
    <w:rsid w:val="00E35010"/>
    <w:rsid w:val="00E55FEE"/>
    <w:rsid w:val="00E76794"/>
    <w:rsid w:val="00EC0F4A"/>
    <w:rsid w:val="00EE3E4F"/>
    <w:rsid w:val="00F05AC1"/>
    <w:rsid w:val="00F06BB8"/>
    <w:rsid w:val="00F263E1"/>
    <w:rsid w:val="00F359CB"/>
    <w:rsid w:val="00F35A8F"/>
    <w:rsid w:val="00F5473F"/>
    <w:rsid w:val="00F67909"/>
    <w:rsid w:val="00F763F0"/>
    <w:rsid w:val="00FA42DC"/>
    <w:rsid w:val="00FB5358"/>
    <w:rsid w:val="00FB713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A1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A1B"/>
    <w:rPr>
      <w:rFonts w:eastAsia="Times New Roman"/>
      <w:sz w:val="20"/>
      <w:szCs w:val="20"/>
      <w:lang w:val="en-US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3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3C5787"/>
    <w:rsid w:val="009D19BD"/>
    <w:rsid w:val="00B353CE"/>
    <w:rsid w:val="00B8603F"/>
    <w:rsid w:val="00D441C0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8E5B-4501-45E6-9E39-F63253A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4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5.1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5.3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138</cp:revision>
  <cp:lastPrinted>2019-03-04T14:53:00Z</cp:lastPrinted>
  <dcterms:created xsi:type="dcterms:W3CDTF">2019-04-16T14:30:00Z</dcterms:created>
  <dcterms:modified xsi:type="dcterms:W3CDTF">2020-12-28T22:27:00Z</dcterms:modified>
</cp:coreProperties>
</file>